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00" w:tblpY="1299"/>
        <w:tblOverlap w:val="never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800"/>
        <w:gridCol w:w="293"/>
        <w:gridCol w:w="172"/>
        <w:gridCol w:w="1259"/>
        <w:gridCol w:w="361"/>
        <w:gridCol w:w="180"/>
        <w:gridCol w:w="795"/>
        <w:gridCol w:w="126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首次检测时间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4272" w:type="dxa"/>
            <w:gridSpan w:val="5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960" w:type="dxa"/>
            <w:gridSpan w:val="2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论文首次检测结果（全文总复制比）</w:t>
            </w: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3911" w:type="dxa"/>
            <w:gridSpan w:val="4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管理员签字：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956" w:type="dxa"/>
            <w:gridSpan w:val="10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指导教师审查意见：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□准予送审，□修改后重新检测 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指导教师签字：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9956" w:type="dxa"/>
            <w:gridSpan w:val="10"/>
            <w:noWrap w:val="0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所作的修改说明（可另附页）：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425" w:type="dxa"/>
            <w:gridSpan w:val="4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修改后重新检测结果（全文总复制比）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gridSpan w:val="3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管理员签字：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956" w:type="dxa"/>
            <w:gridSpan w:val="10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指导教师审查意见：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□准予送审，□延期半年修改后重新检测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指导教师签字：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956" w:type="dxa"/>
            <w:gridSpan w:val="10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研究生培养单位主管研究生教育负责人审查意见：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□准予送审，□延期半年修改后重新检测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负责人签字：                                      年   月    日</w:t>
            </w:r>
          </w:p>
        </w:tc>
      </w:tr>
    </w:tbl>
    <w:p>
      <w:pPr>
        <w:jc w:val="center"/>
        <w:rPr>
          <w:rFonts w:hint="eastAsia" w:ascii="ˎ̥" w:hAnsi="ˎ̥" w:cs="宋体"/>
          <w:b/>
          <w:color w:val="000000"/>
          <w:kern w:val="0"/>
          <w:sz w:val="30"/>
          <w:szCs w:val="30"/>
        </w:rPr>
      </w:pPr>
      <w:r>
        <w:rPr>
          <w:rFonts w:hint="eastAsia" w:ascii="ˎ̥" w:hAnsi="ˎ̥" w:cs="宋体"/>
          <w:b/>
          <w:color w:val="000000"/>
          <w:kern w:val="0"/>
          <w:sz w:val="30"/>
          <w:szCs w:val="30"/>
        </w:rPr>
        <w:t>广东外语外贸大学研究生学位论文学术不端行为检测审核表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575DC"/>
    <w:rsid w:val="1D0419E1"/>
    <w:rsid w:val="3B9575DC"/>
    <w:rsid w:val="6CB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2019-04-01T02:32:00Z</dcterms:created>
  <dc:creator>my</dc:creator>
  <cp:lastModifiedBy>my</cp:lastModifiedBy>
  <dcterms:modified xsi:type="dcterms:W3CDTF">2019-04-01T02:33:03Z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